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93" w:rsidRPr="008B6767" w:rsidRDefault="00856893" w:rsidP="008B6767">
      <w:pPr>
        <w:spacing w:after="0"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7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56893" w:rsidRPr="00432BC0" w:rsidRDefault="00856893" w:rsidP="008B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767">
        <w:rPr>
          <w:rFonts w:ascii="Times New Roman" w:hAnsi="Times New Roman" w:cs="Times New Roman"/>
          <w:b/>
          <w:sz w:val="28"/>
          <w:szCs w:val="28"/>
        </w:rPr>
        <w:t>к проекту решения «</w:t>
      </w:r>
      <w:r w:rsidR="008B6767" w:rsidRPr="008B6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="008B6767" w:rsidRPr="008B6767">
        <w:rPr>
          <w:rFonts w:ascii="Times New Roman" w:eastAsia="Calibri" w:hAnsi="Times New Roman" w:cs="Times New Roman"/>
          <w:b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Pr="00432BC0">
        <w:rPr>
          <w:rFonts w:ascii="Times New Roman" w:hAnsi="Times New Roman" w:cs="Times New Roman"/>
          <w:b/>
          <w:sz w:val="26"/>
          <w:szCs w:val="26"/>
        </w:rPr>
        <w:t>»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6767" w:rsidRPr="008B6767" w:rsidRDefault="00856893" w:rsidP="008B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6767">
        <w:rPr>
          <w:rFonts w:ascii="Times New Roman" w:hAnsi="Times New Roman" w:cs="Times New Roman"/>
          <w:sz w:val="28"/>
          <w:szCs w:val="28"/>
        </w:rPr>
        <w:t>Проект решения «</w:t>
      </w:r>
      <w:r w:rsidR="008B6767" w:rsidRPr="008B67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="008B6767" w:rsidRPr="008B6767">
        <w:rPr>
          <w:rFonts w:ascii="Times New Roman" w:eastAsia="Calibri" w:hAnsi="Times New Roman" w:cs="Times New Roman"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Pr="008B6767">
        <w:rPr>
          <w:rFonts w:ascii="Times New Roman" w:hAnsi="Times New Roman" w:cs="Times New Roman"/>
          <w:sz w:val="28"/>
          <w:szCs w:val="28"/>
        </w:rPr>
        <w:t>»</w:t>
      </w:r>
      <w:r w:rsidR="008B676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151AA">
        <w:rPr>
          <w:rFonts w:ascii="Times New Roman" w:hAnsi="Times New Roman" w:cs="Times New Roman"/>
          <w:sz w:val="28"/>
          <w:szCs w:val="28"/>
        </w:rPr>
        <w:t xml:space="preserve"> </w:t>
      </w:r>
      <w:r w:rsidR="008B6767">
        <w:rPr>
          <w:rFonts w:ascii="Times New Roman" w:hAnsi="Times New Roman" w:cs="Times New Roman"/>
          <w:sz w:val="28"/>
          <w:szCs w:val="28"/>
        </w:rPr>
        <w:t>- проект решения)</w:t>
      </w:r>
      <w:r w:rsidRPr="008B6767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в соответствии с Бюджетным </w:t>
      </w:r>
      <w:hyperlink r:id="rId5" w:history="1">
        <w:r w:rsidR="008B6767" w:rsidRPr="008B676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кодексом</w:t>
        </w:r>
      </w:hyperlink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Федеральным </w:t>
      </w:r>
      <w:hyperlink r:id="rId6" w:history="1">
        <w:r w:rsidR="008B6767" w:rsidRPr="008B676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законом</w:t>
        </w:r>
      </w:hyperlink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статьями 56 и 60 </w:t>
      </w:r>
      <w:hyperlink r:id="rId7" w:history="1">
        <w:r w:rsidR="008B6767" w:rsidRPr="008B676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Устава</w:t>
        </w:r>
      </w:hyperlink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 Шенкурского муниципального округа Архангельской области  и определяет порядок осуществления, обслуживания и управления муниципальным</w:t>
      </w:r>
      <w:proofErr w:type="gramEnd"/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 долгом в Шенкурском муниципальном округе Архангельской области</w:t>
      </w:r>
      <w:r w:rsidR="008B6767">
        <w:rPr>
          <w:rFonts w:ascii="Times New Roman" w:hAnsi="Times New Roman" w:cs="Times New Roman"/>
          <w:bCs/>
          <w:sz w:val="28"/>
          <w:szCs w:val="28"/>
        </w:rPr>
        <w:t xml:space="preserve"> и в целях</w:t>
      </w:r>
      <w:r w:rsidR="008B6767" w:rsidRPr="008B6767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8B6767">
        <w:rPr>
          <w:rFonts w:ascii="Times New Roman" w:hAnsi="Times New Roman" w:cs="Times New Roman"/>
          <w:sz w:val="28"/>
          <w:szCs w:val="28"/>
        </w:rPr>
        <w:t xml:space="preserve">ения муниципальных заимствований для  </w:t>
      </w:r>
      <w:r w:rsidR="008B6767" w:rsidRPr="008B6767">
        <w:rPr>
          <w:rFonts w:ascii="Times New Roman" w:hAnsi="Times New Roman" w:cs="Times New Roman"/>
          <w:sz w:val="28"/>
          <w:szCs w:val="28"/>
        </w:rPr>
        <w:t xml:space="preserve"> финансирования дефицита местного бюджета, а также </w:t>
      </w:r>
      <w:r w:rsidR="008B6767" w:rsidRPr="008B6767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погашения долговых обязательств, пополнения остатков средств на счетах местного бюджета в течение финансового года</w:t>
      </w:r>
      <w:r w:rsidR="008B6767" w:rsidRPr="008B6767">
        <w:rPr>
          <w:rFonts w:ascii="Times New Roman" w:hAnsi="Times New Roman" w:cs="Times New Roman"/>
          <w:sz w:val="28"/>
          <w:szCs w:val="28"/>
        </w:rPr>
        <w:t>.</w:t>
      </w:r>
    </w:p>
    <w:p w:rsidR="005E2247" w:rsidRPr="00432BC0" w:rsidRDefault="005E2247" w:rsidP="008B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01"/>
          <w:sz w:val="26"/>
          <w:szCs w:val="26"/>
        </w:rPr>
      </w:pPr>
    </w:p>
    <w:p w:rsidR="0018656C" w:rsidRDefault="0018656C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p w:rsidR="00144E44" w:rsidRPr="008B6767" w:rsidRDefault="00144E44" w:rsidP="007E20AB">
      <w:pPr>
        <w:spacing w:line="240" w:lineRule="auto"/>
        <w:ind w:right="-2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B6767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округа                    О.И. Красникова</w:t>
      </w:r>
    </w:p>
    <w:sectPr w:rsidR="00144E44" w:rsidRPr="008B6767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A5CB7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247"/>
    <w:rsid w:val="0000401D"/>
    <w:rsid w:val="00144E44"/>
    <w:rsid w:val="001608D5"/>
    <w:rsid w:val="0018656C"/>
    <w:rsid w:val="001977CC"/>
    <w:rsid w:val="00242958"/>
    <w:rsid w:val="002E6273"/>
    <w:rsid w:val="0034173A"/>
    <w:rsid w:val="00432BC0"/>
    <w:rsid w:val="004B79C8"/>
    <w:rsid w:val="00502237"/>
    <w:rsid w:val="00562F95"/>
    <w:rsid w:val="005E2247"/>
    <w:rsid w:val="00615601"/>
    <w:rsid w:val="006E1C67"/>
    <w:rsid w:val="007E20AB"/>
    <w:rsid w:val="00856893"/>
    <w:rsid w:val="008A43DE"/>
    <w:rsid w:val="008B6767"/>
    <w:rsid w:val="008E731F"/>
    <w:rsid w:val="00976E43"/>
    <w:rsid w:val="00A72024"/>
    <w:rsid w:val="00AE3441"/>
    <w:rsid w:val="00C151AA"/>
    <w:rsid w:val="00DD69A9"/>
    <w:rsid w:val="00DE4764"/>
    <w:rsid w:val="00E755F1"/>
    <w:rsid w:val="00E80B8D"/>
    <w:rsid w:val="00ED70F1"/>
    <w:rsid w:val="00F9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6767"/>
    <w:pPr>
      <w:spacing w:after="160" w:line="259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8B6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0A7138CFCD987D6BCF045792CA99CE293D60F0734A2C229608BAB558C105415B0D8D0014313246511B8E9DB3E568C209951E9C5D62D4A1A6879BF3H6O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0A7138CFCD987D6BCF1A5A84A6CEC12C323CFD724D2271C35BBCE2079103141B4D8B56577D3413005FDD90B3E922934EDE119D58H7OCF" TargetMode="External"/><Relationship Id="rId5" Type="http://schemas.openxmlformats.org/officeDocument/2006/relationships/hyperlink" Target="consultantplus://offline/ref=AB0A7138CFCD987D6BCF1A5A84A6CEC12C3439F474422271C35BBCE2079103141B4D8B565F763F4C054ACCC8BFEF3B8D4DC30D9F5A7EHDO4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3</cp:revision>
  <cp:lastPrinted>2024-02-19T07:22:00Z</cp:lastPrinted>
  <dcterms:created xsi:type="dcterms:W3CDTF">2024-03-01T13:21:00Z</dcterms:created>
  <dcterms:modified xsi:type="dcterms:W3CDTF">2024-03-01T13:24:00Z</dcterms:modified>
</cp:coreProperties>
</file>